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677545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1533" cy="6775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 w:firstLine="0" w:left="5760"/>
        <w:rPr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АРТИНСКОГО ГОРОДСКОГО ОКРУГА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6000000">
      <w:pPr>
        <w:ind/>
        <w:jc w:val="center"/>
        <w:rPr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20.09.2022</w:t>
      </w:r>
      <w:r>
        <w:rPr>
          <w:sz w:val="28"/>
        </w:rPr>
        <w:t xml:space="preserve"> г. </w:t>
      </w:r>
      <w:r>
        <w:rPr>
          <w:sz w:val="28"/>
        </w:rPr>
        <w:t xml:space="preserve">№ </w:t>
      </w:r>
      <w:r>
        <w:rPr>
          <w:sz w:val="28"/>
        </w:rPr>
        <w:t xml:space="preserve"> 552</w:t>
      </w:r>
    </w:p>
    <w:p w14:paraId="08000000">
      <w:pPr>
        <w:rPr>
          <w:sz w:val="28"/>
        </w:rPr>
      </w:pPr>
    </w:p>
    <w:p w14:paraId="09000000">
      <w:pPr>
        <w:rPr>
          <w:sz w:val="28"/>
        </w:rPr>
      </w:pPr>
      <w:r>
        <w:rPr>
          <w:sz w:val="28"/>
        </w:rPr>
        <w:t>пгт</w:t>
      </w:r>
      <w:r>
        <w:rPr>
          <w:sz w:val="28"/>
        </w:rPr>
        <w:t>. Арти</w:t>
      </w:r>
    </w:p>
    <w:p w14:paraId="0A000000">
      <w:pPr>
        <w:ind/>
        <w:jc w:val="center"/>
        <w:rPr>
          <w:b w:val="1"/>
          <w:i w:val="1"/>
          <w:sz w:val="28"/>
        </w:rPr>
      </w:pP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Об обеспечении </w:t>
      </w:r>
      <w:r>
        <w:rPr>
          <w:b w:val="1"/>
          <w:i w:val="1"/>
          <w:sz w:val="28"/>
        </w:rPr>
        <w:t xml:space="preserve">бесплатным </w:t>
      </w:r>
      <w:r>
        <w:rPr>
          <w:b w:val="1"/>
          <w:i w:val="1"/>
          <w:sz w:val="28"/>
        </w:rPr>
        <w:t xml:space="preserve">горячим питанием </w:t>
      </w:r>
      <w:r>
        <w:rPr>
          <w:b w:val="1"/>
          <w:i w:val="1"/>
          <w:sz w:val="28"/>
        </w:rPr>
        <w:t xml:space="preserve">обучающихся 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обще</w:t>
      </w:r>
      <w:r>
        <w:rPr>
          <w:b w:val="1"/>
          <w:i w:val="1"/>
          <w:sz w:val="28"/>
        </w:rPr>
        <w:t xml:space="preserve">образовательных </w:t>
      </w:r>
      <w:r>
        <w:rPr>
          <w:b w:val="1"/>
          <w:i w:val="1"/>
          <w:sz w:val="28"/>
        </w:rPr>
        <w:t>организации</w:t>
      </w:r>
      <w:r>
        <w:rPr>
          <w:b w:val="1"/>
          <w:i w:val="1"/>
          <w:sz w:val="28"/>
        </w:rPr>
        <w:t xml:space="preserve"> Артинского городского округа </w:t>
      </w: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в </w:t>
      </w:r>
      <w:r>
        <w:rPr>
          <w:b w:val="1"/>
          <w:i w:val="1"/>
          <w:sz w:val="28"/>
        </w:rPr>
        <w:t>2022</w:t>
      </w:r>
      <w:r>
        <w:rPr>
          <w:b w:val="1"/>
          <w:i w:val="1"/>
          <w:sz w:val="28"/>
        </w:rPr>
        <w:t>/2023 учебном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 году</w:t>
      </w:r>
    </w:p>
    <w:p w14:paraId="0D000000">
      <w:pPr>
        <w:ind/>
        <w:jc w:val="center"/>
        <w:rPr>
          <w:b w:val="1"/>
          <w:i w:val="1"/>
          <w:sz w:val="28"/>
        </w:rPr>
      </w:pPr>
    </w:p>
    <w:p w14:paraId="0E000000">
      <w:pPr>
        <w:pStyle w:val="Style_2"/>
        <w:ind w:firstLine="540" w:left="0"/>
        <w:jc w:val="both"/>
        <w:rPr>
          <w:rFonts w:ascii="Times New Roman" w:hAnsi="Times New Roman"/>
          <w:b w:val="0"/>
          <w:i w:val="0"/>
          <w:sz w:val="28"/>
          <w:u w:val="none"/>
        </w:rPr>
      </w:pPr>
      <w:r>
        <w:rPr>
          <w:rFonts w:ascii="Times New Roman" w:hAnsi="Times New Roman"/>
          <w:b w:val="0"/>
          <w:i w:val="0"/>
          <w:sz w:val="28"/>
          <w:u w:val="none"/>
        </w:rPr>
        <w:t>Руководствуясь статьей 22 Закона Свердловской области от 15.07.2013 № 78-ОЗ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</w:rPr>
        <w:t>(ред. от 26.07.2022)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«Об образовании в Свердловской области», Постановлением Правительства Свердловской области от 05.03.2014 г. № 146-ПП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(ред. от 20.01.2022) 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«Об обеспечении 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бесплатным горячим </w:t>
      </w:r>
      <w:r>
        <w:rPr>
          <w:rFonts w:ascii="Times New Roman" w:hAnsi="Times New Roman"/>
          <w:b w:val="0"/>
          <w:i w:val="0"/>
          <w:sz w:val="28"/>
          <w:u w:val="none"/>
        </w:rPr>
        <w:t>питанием обучающихся по очной форме обучения в государственных общеобразовательных организациях в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области»,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</w:rPr>
        <w:t>Постановлением Правительства Свердловской области от 23 апреля 2020 года № 270-ПП «Об утверждении порядка предоставления денежной компенсации на обеспечением двухразовым питанием (завтрак, и обед) обучающихся с ограниченными возможностями здоровья, в том числе детей-инвалидов, осваивающих основные общеобразовательные программы на дому»,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8"/>
          <w:u w:val="none"/>
        </w:rPr>
        <w:t>Устав</w:t>
      </w:r>
      <w:r>
        <w:rPr>
          <w:rFonts w:ascii="Times New Roman" w:hAnsi="Times New Roman"/>
          <w:b w:val="0"/>
          <w:i w:val="0"/>
          <w:sz w:val="28"/>
          <w:u w:val="none"/>
        </w:rPr>
        <w:t>ом</w:t>
      </w:r>
      <w:r>
        <w:rPr>
          <w:rFonts w:ascii="Times New Roman" w:hAnsi="Times New Roman"/>
          <w:b w:val="0"/>
          <w:i w:val="0"/>
          <w:sz w:val="28"/>
          <w:u w:val="none"/>
        </w:rPr>
        <w:t xml:space="preserve"> Артинского городского округа, в целях организации питания обучающихся в муниципальных  общеобразовательных организаци</w:t>
      </w:r>
      <w:r>
        <w:rPr>
          <w:rFonts w:ascii="Times New Roman" w:hAnsi="Times New Roman"/>
          <w:b w:val="0"/>
          <w:i w:val="0"/>
          <w:sz w:val="28"/>
          <w:u w:val="none"/>
        </w:rPr>
        <w:t>ях Артинского городского округа</w:t>
      </w:r>
    </w:p>
    <w:p w14:paraId="0F000000">
      <w:pPr>
        <w:pStyle w:val="Style_2"/>
        <w:ind w:firstLine="540" w:left="0"/>
        <w:jc w:val="both"/>
        <w:rPr>
          <w:rFonts w:ascii="Times New Roman" w:hAnsi="Times New Roman"/>
          <w:b w:val="0"/>
          <w:i w:val="0"/>
          <w:sz w:val="28"/>
          <w:u w:val="none"/>
        </w:rPr>
      </w:pPr>
    </w:p>
    <w:p w14:paraId="10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1000000">
      <w:pPr>
        <w:ind w:firstLine="540" w:left="0"/>
        <w:jc w:val="both"/>
        <w:rPr>
          <w:b w:val="1"/>
          <w:sz w:val="28"/>
        </w:rPr>
      </w:pPr>
    </w:p>
    <w:p w14:paraId="12000000">
      <w:pPr>
        <w:numPr>
          <w:ilvl w:val="0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 xml:space="preserve">Утвердить нормативы финансовых затрат в пределах субсидии, выделенной Артинскому городскому округу из областного бюджета на обеспечение </w:t>
      </w:r>
      <w:r>
        <w:rPr>
          <w:sz w:val="28"/>
        </w:rPr>
        <w:t xml:space="preserve"> горячим бесплатным </w:t>
      </w:r>
      <w:r>
        <w:rPr>
          <w:sz w:val="28"/>
        </w:rPr>
        <w:t>питанием обучающихся в муниципальных общеобразовательных организациях Артинского городского округа</w:t>
      </w:r>
      <w:r>
        <w:rPr>
          <w:sz w:val="28"/>
        </w:rPr>
        <w:t xml:space="preserve"> </w:t>
      </w:r>
      <w:r>
        <w:rPr>
          <w:sz w:val="28"/>
        </w:rPr>
        <w:t xml:space="preserve"> в </w:t>
      </w:r>
      <w:r>
        <w:rPr>
          <w:sz w:val="28"/>
        </w:rPr>
        <w:t>2022</w:t>
      </w:r>
      <w:r>
        <w:rPr>
          <w:sz w:val="28"/>
        </w:rPr>
        <w:t>/2023 учебном</w:t>
      </w:r>
      <w:r>
        <w:rPr>
          <w:sz w:val="28"/>
        </w:rPr>
        <w:t xml:space="preserve"> году</w:t>
      </w:r>
      <w:r>
        <w:rPr>
          <w:sz w:val="28"/>
        </w:rPr>
        <w:t>:</w:t>
      </w:r>
    </w:p>
    <w:p w14:paraId="13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а обеспечение </w:t>
      </w:r>
      <w:r>
        <w:rPr>
          <w:sz w:val="28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 Артинского городского округа - размер средней стоимости горячего питания на одного обучающегося</w:t>
      </w:r>
      <w:r>
        <w:rPr>
          <w:sz w:val="28"/>
        </w:rPr>
        <w:t xml:space="preserve"> в день, </w:t>
      </w:r>
      <w:r>
        <w:rPr>
          <w:sz w:val="28"/>
        </w:rPr>
        <w:t>установить</w:t>
      </w:r>
      <w:r>
        <w:rPr>
          <w:sz w:val="28"/>
        </w:rPr>
        <w:t xml:space="preserve"> - </w:t>
      </w:r>
      <w:r>
        <w:rPr>
          <w:sz w:val="28"/>
        </w:rPr>
        <w:t xml:space="preserve"> </w:t>
      </w:r>
      <w:r>
        <w:rPr>
          <w:sz w:val="28"/>
          <w:u w:val="single"/>
        </w:rPr>
        <w:t>79</w:t>
      </w:r>
      <w:r>
        <w:rPr>
          <w:sz w:val="28"/>
          <w:u w:val="single"/>
        </w:rPr>
        <w:t xml:space="preserve"> рубл</w:t>
      </w:r>
      <w:r>
        <w:rPr>
          <w:sz w:val="28"/>
          <w:u w:val="single"/>
        </w:rPr>
        <w:t>ей</w:t>
      </w:r>
      <w:r>
        <w:rPr>
          <w:sz w:val="28"/>
        </w:rPr>
        <w:t xml:space="preserve">, </w:t>
      </w:r>
      <w:r>
        <w:rPr>
          <w:sz w:val="28"/>
        </w:rPr>
        <w:t>за исключением обучающихся с ограниченными возможностями здоровья, в том числе детей-инвалидов (основание: заявление родителей, приказ директора муниципальной общеобразовательной организации);</w:t>
      </w:r>
    </w:p>
    <w:p w14:paraId="14000000">
      <w:pPr>
        <w:numPr>
          <w:ilvl w:val="1"/>
          <w:numId w:val="1"/>
        </w:numPr>
        <w:tabs>
          <w:tab w:leader="none" w:pos="199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 обеспечение  бесплатного горячего питания – в размере не более  </w:t>
      </w:r>
      <w:r>
        <w:rPr>
          <w:sz w:val="28"/>
          <w:u w:val="single"/>
        </w:rPr>
        <w:t>90</w:t>
      </w:r>
      <w:r>
        <w:rPr>
          <w:sz w:val="28"/>
          <w:u w:val="single"/>
        </w:rPr>
        <w:t xml:space="preserve"> рублей</w:t>
      </w:r>
      <w:r>
        <w:rPr>
          <w:sz w:val="28"/>
        </w:rPr>
        <w:t xml:space="preserve">   в день на одного человека для:</w:t>
      </w:r>
    </w:p>
    <w:p w14:paraId="15000000">
      <w:pPr>
        <w:tabs>
          <w:tab w:leader="none" w:pos="199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sz w:val="28"/>
        </w:rPr>
        <w:t>обучающихся в 5-11 классах из семей, имеющих среднедушевой доход ниже величины прожиточного минимума, установленного в Свердловской области</w:t>
      </w:r>
      <w:r>
        <w:rPr>
          <w:sz w:val="28"/>
        </w:rPr>
        <w:t xml:space="preserve"> </w:t>
      </w:r>
      <w:r>
        <w:rPr>
          <w:sz w:val="28"/>
        </w:rPr>
        <w:t>(основание: заявление родителей, справка о праве на бесплатное питание, представленная территориальным управлением социальной политики населения, приказ директора муниципальной общеобразовательной организации);</w:t>
      </w:r>
    </w:p>
    <w:p w14:paraId="16000000">
      <w:pPr>
        <w:tabs>
          <w:tab w:leader="none" w:pos="1408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sz w:val="28"/>
        </w:rPr>
        <w:t>обучающихся в 5-11 классах из многодетных семей</w:t>
      </w:r>
      <w:r>
        <w:rPr>
          <w:sz w:val="28"/>
        </w:rPr>
        <w:t xml:space="preserve"> (основание: заявление родителей, удостоверение многодетной семья, копия которого  заверяется директором муниципальной общеобразовательной организации, приказ директора муниципальной общеобразовательной организации); </w:t>
      </w:r>
    </w:p>
    <w:p w14:paraId="17000000">
      <w:pPr>
        <w:tabs>
          <w:tab w:leader="none" w:pos="1408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обучающихся в 5-11 классах, являющихся детьми-сиротами, детьми, оставшимися без попечения родителей (опекаемых)</w:t>
      </w:r>
      <w:r>
        <w:rPr>
          <w:sz w:val="28"/>
        </w:rPr>
        <w:t xml:space="preserve"> </w:t>
      </w:r>
      <w:r>
        <w:rPr>
          <w:sz w:val="28"/>
        </w:rPr>
        <w:t>(основание: заявление законных представителей, дети-сироты – свидетельство о смерти обоих или единственного родителя; опекаемых – документы, подтверждающие отсутствие попечения единственного или обоих родителей в связи с отсутствием родителей или лишением их родительских прав, приказ директора муниципальной о</w:t>
      </w:r>
      <w:r>
        <w:rPr>
          <w:sz w:val="28"/>
        </w:rPr>
        <w:t>бщеобразовательной организации).</w:t>
      </w:r>
    </w:p>
    <w:p w14:paraId="18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а обеспечение бесплатным двухразовым питанием (завтрак и обед) обучающихся в муниципальных общеобразовательных организациях:</w:t>
      </w:r>
    </w:p>
    <w:p w14:paraId="1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А) среднемесячная стоимость питания – не более   </w:t>
      </w:r>
      <w:r>
        <w:rPr>
          <w:sz w:val="28"/>
        </w:rPr>
        <w:t>12</w:t>
      </w:r>
      <w:r>
        <w:rPr>
          <w:sz w:val="28"/>
        </w:rPr>
        <w:t>6</w:t>
      </w:r>
      <w:r>
        <w:rPr>
          <w:sz w:val="28"/>
        </w:rPr>
        <w:t xml:space="preserve"> рублей</w:t>
      </w:r>
      <w:r>
        <w:rPr>
          <w:sz w:val="28"/>
        </w:rPr>
        <w:t xml:space="preserve">   в день на одного человека из числа обучающихся в 1-4 классах с ограниченными возможностями здоровья, в том числе дети-инвалиды согласно расчетам стоимости питания</w:t>
      </w: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>(основание: заявление родителей, справка (заключение) психолого-медико-педагогической комиссии – ТОПМПК или справка медико-социальной экспертизы – МСЭК, приказ директора муниципальной общеобразовательной организации);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Б) среднемесячная стоимость питания – не более  </w:t>
      </w:r>
      <w:r>
        <w:rPr>
          <w:sz w:val="28"/>
        </w:rPr>
        <w:t>146</w:t>
      </w:r>
      <w:r>
        <w:rPr>
          <w:sz w:val="28"/>
        </w:rPr>
        <w:t xml:space="preserve"> рублей</w:t>
      </w:r>
      <w:r>
        <w:rPr>
          <w:sz w:val="28"/>
        </w:rPr>
        <w:t xml:space="preserve">  в день на одного человека из числа </w:t>
      </w:r>
      <w:r>
        <w:rPr>
          <w:sz w:val="28"/>
        </w:rPr>
        <w:t>обучающихся в 5-11 классах с ограниченными возможностями здоровья, в том числе дети-инвалиды</w:t>
      </w:r>
    </w:p>
    <w:p w14:paraId="1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(основание: заявление родителей, справка (заключение) психолого-медико-педагогической комиссии – ТОПМПК или справка медико-социальной экспертизы МСЭК приказ директора муниципальной о</w:t>
      </w:r>
      <w:r>
        <w:rPr>
          <w:sz w:val="28"/>
        </w:rPr>
        <w:t>бщеобразовательной организации).</w:t>
      </w:r>
    </w:p>
    <w:p w14:paraId="1D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Установить размер денежной компенсации</w:t>
      </w:r>
      <w:r>
        <w:rPr>
          <w:sz w:val="28"/>
        </w:rPr>
        <w:t xml:space="preserve"> родителям (законным представителям) </w:t>
      </w:r>
      <w:r>
        <w:rPr>
          <w:sz w:val="28"/>
        </w:rPr>
        <w:t xml:space="preserve"> обучающихся с ограниченными возможностями здоровья, в том числе детей-инвалидов, </w:t>
      </w:r>
      <w:r>
        <w:rPr>
          <w:sz w:val="28"/>
        </w:rPr>
        <w:t xml:space="preserve">в размере </w:t>
      </w:r>
      <w:r>
        <w:rPr>
          <w:sz w:val="28"/>
        </w:rPr>
        <w:t>12</w:t>
      </w:r>
      <w:r>
        <w:rPr>
          <w:sz w:val="28"/>
        </w:rPr>
        <w:t>7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рублей за один учебный день обучения на дому</w:t>
      </w:r>
    </w:p>
    <w:p w14:paraId="1E000000">
      <w:pPr>
        <w:tabs>
          <w:tab w:leader="none" w:pos="4498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основание: заявление, копия</w:t>
      </w:r>
      <w:r>
        <w:rPr>
          <w:sz w:val="28"/>
        </w:rPr>
        <w:t xml:space="preserve"> паспорта или иного документа, удостоверяющего личность заявителя;</w:t>
      </w:r>
      <w:r>
        <w:rPr>
          <w:sz w:val="28"/>
        </w:rPr>
        <w:t xml:space="preserve"> </w:t>
      </w:r>
      <w:r>
        <w:rPr>
          <w:sz w:val="28"/>
        </w:rPr>
        <w:t>копи</w:t>
      </w:r>
      <w:r>
        <w:rPr>
          <w:sz w:val="28"/>
        </w:rPr>
        <w:t>я</w:t>
      </w:r>
      <w:r>
        <w:rPr>
          <w:sz w:val="28"/>
        </w:rPr>
        <w:t xml:space="preserve"> документа, подтверждающего место пребывания (жительства) заявителя на территории Свердловской области;</w:t>
      </w:r>
      <w:r>
        <w:rPr>
          <w:sz w:val="28"/>
        </w:rPr>
        <w:t xml:space="preserve"> копия</w:t>
      </w:r>
      <w:r>
        <w:rPr>
          <w:sz w:val="28"/>
        </w:rPr>
        <w:t xml:space="preserve"> свидетельства о рождении ребенка заявителя, в отношении которого назначается денежная компенсация;</w:t>
      </w:r>
      <w:r>
        <w:rPr>
          <w:sz w:val="28"/>
        </w:rPr>
        <w:t xml:space="preserve"> </w:t>
      </w:r>
      <w:r>
        <w:rPr>
          <w:sz w:val="28"/>
        </w:rPr>
        <w:t>копи</w:t>
      </w:r>
      <w:r>
        <w:rPr>
          <w:sz w:val="28"/>
        </w:rPr>
        <w:t>я</w:t>
      </w:r>
      <w:r>
        <w:rPr>
          <w:sz w:val="28"/>
        </w:rPr>
        <w:t xml:space="preserve"> заключения психолого-медико-педагогической комиссии;</w:t>
      </w:r>
      <w:r>
        <w:rPr>
          <w:sz w:val="28"/>
        </w:rPr>
        <w:t xml:space="preserve"> </w:t>
      </w:r>
      <w:r>
        <w:rPr>
          <w:sz w:val="28"/>
        </w:rPr>
        <w:t>сведения о банковских реквизитах и номере лицевого счета заявителя, открытого в кредитной организации Россий</w:t>
      </w:r>
      <w:r>
        <w:rPr>
          <w:sz w:val="28"/>
        </w:rPr>
        <w:t xml:space="preserve">ской Федерации на имя заявителя). </w:t>
      </w:r>
    </w:p>
    <w:p w14:paraId="1F000000">
      <w:pPr>
        <w:numPr>
          <w:ilvl w:val="0"/>
          <w:numId w:val="1"/>
        </w:numPr>
        <w:tabs>
          <w:tab w:leader="none" w:pos="1634" w:val="left"/>
        </w:tabs>
        <w:ind/>
        <w:jc w:val="both"/>
        <w:rPr>
          <w:sz w:val="28"/>
        </w:rPr>
      </w:pPr>
      <w:r>
        <w:rPr>
          <w:sz w:val="28"/>
        </w:rPr>
        <w:t>Руководителям муниципальных общеобразовательных организаций Артинского городского округа:</w:t>
      </w:r>
    </w:p>
    <w:p w14:paraId="20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беспечить принятие локальных нормативных актов, регламентирующих организацию питания обучающихся;</w:t>
      </w:r>
    </w:p>
    <w:p w14:paraId="21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рганизовать питание обучающихся в соответствии с требованиями, установленными федеральными санитарными правилами</w:t>
      </w:r>
      <w:r>
        <w:rPr>
          <w:sz w:val="28"/>
        </w:rPr>
        <w:t xml:space="preserve"> СанПиН 2.3/2.4.3590-20 "Санитарно-эпидемиологические требования к организации общественного питания населения"</w:t>
      </w:r>
      <w:r>
        <w:rPr>
          <w:sz w:val="28"/>
        </w:rPr>
        <w:t>;</w:t>
      </w:r>
    </w:p>
    <w:p w14:paraId="22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организовать проведение работы по формированию культуры здорового питания с учетом возрастных и индивидуальных особенностей обучающихся;</w:t>
      </w:r>
    </w:p>
    <w:p w14:paraId="23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осуществлять постоянный контроль  за организацией питания обучающихся в соответствии с утвержденными в установленном порядке двухнедельными меню и режимами работы муниципальных общеобразовательных организаций.</w:t>
      </w:r>
    </w:p>
    <w:p w14:paraId="24000000">
      <w:pPr>
        <w:numPr>
          <w:ilvl w:val="0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Государственному</w:t>
      </w:r>
      <w:r>
        <w:rPr>
          <w:sz w:val="28"/>
        </w:rPr>
        <w:t xml:space="preserve"> бюджетному учреждени</w:t>
      </w:r>
      <w:r>
        <w:rPr>
          <w:sz w:val="28"/>
        </w:rPr>
        <w:t>ю здравоохранения Свердловской области «Артинская   центральная районная больницы» (Худякову В.А.) (по согласованию):</w:t>
      </w:r>
    </w:p>
    <w:p w14:paraId="25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постоянно проводить обучение медицинских работников, закрепленных за муниципальными общеобразовательными организациями, по вопросам организации рационального питания;</w:t>
      </w:r>
    </w:p>
    <w:p w14:paraId="26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осуществлять разъяснительную работу в муниципальных общеобразовательных организациях и средствах массовой информации по вопросам рационального питания;</w:t>
      </w:r>
    </w:p>
    <w:p w14:paraId="27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>обеспечить осуществление медицинскими работниками</w:t>
      </w:r>
      <w:r>
        <w:rPr>
          <w:sz w:val="28"/>
        </w:rPr>
        <w:t xml:space="preserve"> закрепленными за муниципальными общеобразовательными организациями, постоянного контроля за соблюдением санитарных правил хранения, приготовления и сроков реализации пищевых продуктов, используемых в питании обучающихся в муниципальных общеобразовательных организациях, а также за качеством приготовления пищи.</w:t>
      </w:r>
    </w:p>
    <w:p w14:paraId="28000000">
      <w:pPr>
        <w:numPr>
          <w:ilvl w:val="0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 xml:space="preserve">Управлению образования Администрации Артинского городского округа (Спешиловой Е.А.) обеспечить контроль за организацией питания обучающихся в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z w:val="28"/>
        </w:rPr>
        <w:t xml:space="preserve"> организациях Артинского городского округа, качеством</w:t>
      </w:r>
      <w:r>
        <w:rPr>
          <w:sz w:val="28"/>
        </w:rPr>
        <w:t xml:space="preserve"> приготовления пищи, составлением меню.</w:t>
      </w:r>
    </w:p>
    <w:p w14:paraId="29000000">
      <w:pPr>
        <w:numPr>
          <w:ilvl w:val="0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 xml:space="preserve">Настоящее постановление опубликовать в «Муниципальном вестнике» газеты «Артинские вести» и разместить его на официальном сайте Управления образования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"https://artiuo.profiedu.ru/"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https://artiuo.profiedu.ru/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в разделе «Школьное питание».</w:t>
      </w:r>
    </w:p>
    <w:p w14:paraId="2A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>
        <w:rPr>
          <w:sz w:val="28"/>
        </w:rPr>
        <w:t xml:space="preserve">распространяет свое действия на правоотношения по организации питания </w:t>
      </w:r>
      <w:r>
        <w:rPr>
          <w:sz w:val="28"/>
        </w:rPr>
        <w:t xml:space="preserve"> с 01.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года.</w:t>
      </w:r>
    </w:p>
    <w:p w14:paraId="2B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Постановление Администрац</w:t>
      </w:r>
      <w:r>
        <w:rPr>
          <w:sz w:val="28"/>
        </w:rPr>
        <w:t xml:space="preserve">ии Артинского городского округа </w:t>
      </w:r>
      <w:r>
        <w:rPr>
          <w:sz w:val="28"/>
        </w:rPr>
        <w:t xml:space="preserve"> от </w:t>
      </w:r>
      <w:r>
        <w:rPr>
          <w:sz w:val="28"/>
        </w:rPr>
        <w:t>20.12</w:t>
      </w:r>
      <w:r>
        <w:rPr>
          <w:sz w:val="28"/>
        </w:rPr>
        <w:t>.2021</w:t>
      </w:r>
      <w:r>
        <w:rPr>
          <w:sz w:val="28"/>
        </w:rPr>
        <w:t xml:space="preserve"> г. № </w:t>
      </w:r>
      <w:r>
        <w:rPr>
          <w:sz w:val="28"/>
        </w:rPr>
        <w:t>669</w:t>
      </w:r>
      <w:r>
        <w:rPr>
          <w:sz w:val="28"/>
        </w:rPr>
        <w:t xml:space="preserve"> </w:t>
      </w:r>
      <w:r>
        <w:rPr>
          <w:sz w:val="28"/>
        </w:rPr>
        <w:t xml:space="preserve"> «Об обеспечении бесплатным горячим питанием обучающихся  общеобразовательных организации Арти</w:t>
      </w:r>
      <w:r>
        <w:rPr>
          <w:sz w:val="28"/>
        </w:rPr>
        <w:t>нского городского округа  в 2022</w:t>
      </w:r>
      <w:r>
        <w:rPr>
          <w:sz w:val="28"/>
        </w:rPr>
        <w:t xml:space="preserve">  году»</w:t>
      </w:r>
      <w:r>
        <w:rPr>
          <w:sz w:val="28"/>
        </w:rPr>
        <w:t xml:space="preserve"> признать утратившим силу.</w:t>
      </w:r>
    </w:p>
    <w:p w14:paraId="2C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Артинского городского округа  Токарева С.А.</w:t>
      </w:r>
    </w:p>
    <w:p w14:paraId="2D000000">
      <w:pPr>
        <w:ind w:firstLine="709" w:left="0"/>
        <w:jc w:val="both"/>
        <w:rPr>
          <w:sz w:val="28"/>
        </w:rPr>
      </w:pPr>
    </w:p>
    <w:p w14:paraId="2E000000">
      <w:pPr>
        <w:ind w:firstLine="709" w:left="0"/>
        <w:jc w:val="both"/>
        <w:rPr>
          <w:sz w:val="28"/>
        </w:rPr>
      </w:pPr>
    </w:p>
    <w:p w14:paraId="2F000000">
      <w:pPr>
        <w:ind w:firstLine="709" w:left="0"/>
        <w:jc w:val="both"/>
        <w:rPr>
          <w:sz w:val="28"/>
        </w:rPr>
      </w:pPr>
    </w:p>
    <w:p w14:paraId="30000000">
      <w:pPr>
        <w:ind w:firstLine="709" w:left="0"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  <w:r>
        <w:rPr>
          <w:sz w:val="28"/>
        </w:rPr>
        <w:t>Глава Артинского г</w:t>
      </w:r>
      <w:r>
        <w:rPr>
          <w:sz w:val="28"/>
        </w:rPr>
        <w:t xml:space="preserve">ородского округа      </w:t>
      </w:r>
      <w:r>
        <w:rPr>
          <w:sz w:val="28"/>
        </w:rPr>
        <w:t xml:space="preserve">       </w:t>
      </w:r>
      <w:r>
        <w:rPr>
          <w:sz w:val="28"/>
        </w:rPr>
        <w:t xml:space="preserve">     </w:t>
      </w:r>
      <w:r>
        <w:rPr>
          <w:sz w:val="28"/>
        </w:rPr>
        <w:t xml:space="preserve">      </w:t>
      </w:r>
      <w:r>
        <w:rPr>
          <w:sz w:val="28"/>
        </w:rPr>
        <w:t xml:space="preserve">          А.А. Константинов</w:t>
      </w:r>
    </w:p>
    <w:p w14:paraId="32000000">
      <w:pPr>
        <w:ind/>
        <w:jc w:val="right"/>
        <w:rPr>
          <w:sz w:val="26"/>
        </w:rPr>
      </w:pPr>
    </w:p>
    <w:p w14:paraId="33000000">
      <w:pPr>
        <w:ind/>
        <w:jc w:val="right"/>
        <w:rPr>
          <w:sz w:val="26"/>
        </w:rPr>
      </w:pPr>
    </w:p>
    <w:p w14:paraId="34000000">
      <w:pPr>
        <w:ind/>
        <w:jc w:val="right"/>
        <w:rPr>
          <w:sz w:val="26"/>
        </w:rPr>
      </w:pPr>
    </w:p>
    <w:p w14:paraId="35000000">
      <w:pPr>
        <w:ind/>
        <w:jc w:val="right"/>
        <w:rPr>
          <w:sz w:val="26"/>
        </w:rPr>
      </w:pPr>
    </w:p>
    <w:p w14:paraId="36000000">
      <w:pPr>
        <w:ind/>
        <w:jc w:val="right"/>
        <w:rPr>
          <w:sz w:val="26"/>
        </w:rPr>
      </w:pPr>
    </w:p>
    <w:p w14:paraId="37000000">
      <w:pPr>
        <w:ind/>
        <w:jc w:val="right"/>
        <w:rPr>
          <w:sz w:val="26"/>
        </w:rPr>
      </w:pPr>
    </w:p>
    <w:p w14:paraId="38000000">
      <w:pPr>
        <w:ind/>
        <w:jc w:val="right"/>
        <w:rPr>
          <w:sz w:val="26"/>
        </w:rPr>
      </w:pPr>
    </w:p>
    <w:p w14:paraId="39000000">
      <w:pPr>
        <w:ind/>
        <w:jc w:val="right"/>
        <w:rPr>
          <w:sz w:val="26"/>
        </w:rPr>
      </w:pPr>
    </w:p>
    <w:p w14:paraId="3A000000">
      <w:pPr>
        <w:ind/>
        <w:jc w:val="right"/>
        <w:rPr>
          <w:sz w:val="26"/>
        </w:rPr>
      </w:pPr>
    </w:p>
    <w:p w14:paraId="3B000000">
      <w:pPr>
        <w:ind/>
        <w:jc w:val="right"/>
        <w:rPr>
          <w:sz w:val="26"/>
        </w:rPr>
      </w:pPr>
    </w:p>
    <w:p w14:paraId="3C000000">
      <w:pPr>
        <w:ind/>
        <w:jc w:val="right"/>
        <w:rPr>
          <w:sz w:val="26"/>
        </w:rPr>
      </w:pPr>
    </w:p>
    <w:p w14:paraId="3D000000">
      <w:pPr>
        <w:ind/>
        <w:jc w:val="right"/>
        <w:rPr>
          <w:sz w:val="26"/>
        </w:rPr>
      </w:pPr>
    </w:p>
    <w:p w14:paraId="3E000000">
      <w:pPr>
        <w:ind/>
        <w:jc w:val="right"/>
        <w:rPr>
          <w:sz w:val="26"/>
        </w:rPr>
      </w:pPr>
    </w:p>
    <w:p w14:paraId="3F000000">
      <w:pPr>
        <w:ind/>
        <w:jc w:val="right"/>
        <w:rPr>
          <w:sz w:val="26"/>
        </w:rPr>
      </w:pPr>
    </w:p>
    <w:p w14:paraId="40000000">
      <w:pPr>
        <w:ind/>
        <w:jc w:val="right"/>
        <w:rPr>
          <w:sz w:val="26"/>
        </w:rPr>
      </w:pPr>
    </w:p>
    <w:p w14:paraId="41000000">
      <w:pPr>
        <w:ind/>
        <w:jc w:val="right"/>
        <w:rPr>
          <w:sz w:val="26"/>
        </w:rPr>
      </w:pPr>
    </w:p>
    <w:p w14:paraId="42000000">
      <w:pPr>
        <w:ind/>
        <w:jc w:val="right"/>
        <w:rPr>
          <w:sz w:val="26"/>
        </w:rPr>
      </w:pPr>
    </w:p>
    <w:p w14:paraId="43000000">
      <w:pPr>
        <w:ind/>
        <w:jc w:val="right"/>
        <w:rPr>
          <w:sz w:val="26"/>
        </w:rPr>
      </w:pPr>
    </w:p>
    <w:p w14:paraId="44000000">
      <w:pPr>
        <w:ind/>
        <w:jc w:val="right"/>
        <w:rPr>
          <w:sz w:val="26"/>
        </w:rPr>
      </w:pPr>
    </w:p>
    <w:p w14:paraId="45000000">
      <w:pPr>
        <w:ind/>
        <w:jc w:val="right"/>
        <w:rPr>
          <w:sz w:val="26"/>
        </w:rPr>
      </w:pPr>
    </w:p>
    <w:p w14:paraId="46000000">
      <w:pPr>
        <w:ind/>
        <w:jc w:val="right"/>
        <w:rPr>
          <w:sz w:val="26"/>
        </w:rPr>
      </w:pPr>
    </w:p>
    <w:p w14:paraId="47000000">
      <w:pPr>
        <w:ind/>
        <w:jc w:val="right"/>
        <w:rPr>
          <w:sz w:val="26"/>
        </w:rPr>
      </w:pPr>
    </w:p>
    <w:p w14:paraId="48000000">
      <w:pPr>
        <w:ind/>
        <w:jc w:val="right"/>
        <w:rPr>
          <w:sz w:val="26"/>
        </w:rPr>
      </w:pPr>
    </w:p>
    <w:p w14:paraId="49000000">
      <w:pPr>
        <w:ind/>
        <w:jc w:val="right"/>
        <w:rPr>
          <w:sz w:val="26"/>
        </w:rPr>
      </w:pPr>
    </w:p>
    <w:p w14:paraId="4A000000">
      <w:pPr>
        <w:ind/>
        <w:jc w:val="right"/>
        <w:rPr>
          <w:sz w:val="26"/>
        </w:rPr>
      </w:pPr>
    </w:p>
    <w:p w14:paraId="4B000000">
      <w:pPr>
        <w:ind/>
        <w:jc w:val="right"/>
        <w:rPr>
          <w:sz w:val="26"/>
        </w:rPr>
      </w:pPr>
    </w:p>
    <w:p w14:paraId="4C000000">
      <w:pPr>
        <w:ind/>
        <w:jc w:val="right"/>
        <w:rPr>
          <w:sz w:val="26"/>
        </w:rPr>
      </w:pPr>
    </w:p>
    <w:p w14:paraId="4D000000">
      <w:pPr>
        <w:ind/>
        <w:jc w:val="right"/>
        <w:rPr>
          <w:sz w:val="26"/>
        </w:rPr>
      </w:pPr>
    </w:p>
    <w:p w14:paraId="4E000000">
      <w:pPr>
        <w:ind/>
        <w:jc w:val="right"/>
        <w:rPr>
          <w:sz w:val="26"/>
        </w:rPr>
      </w:pPr>
    </w:p>
    <w:p w14:paraId="4F000000">
      <w:pPr>
        <w:ind/>
        <w:jc w:val="right"/>
        <w:rPr>
          <w:sz w:val="26"/>
        </w:rPr>
      </w:pPr>
    </w:p>
    <w:p w14:paraId="50000000">
      <w:pPr>
        <w:ind/>
        <w:jc w:val="right"/>
        <w:rPr>
          <w:sz w:val="26"/>
        </w:rPr>
      </w:pPr>
    </w:p>
    <w:p w14:paraId="51000000">
      <w:pPr>
        <w:ind/>
        <w:jc w:val="right"/>
        <w:rPr>
          <w:sz w:val="26"/>
        </w:rPr>
      </w:pPr>
    </w:p>
    <w:p w14:paraId="5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 О Г Л А С О В А Н И Е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постановления Администрации Артинского городского округа</w:t>
      </w:r>
    </w:p>
    <w:p w14:paraId="54000000">
      <w:pPr>
        <w:ind/>
        <w:jc w:val="center"/>
        <w:rPr>
          <w:sz w:val="28"/>
        </w:rPr>
      </w:pPr>
    </w:p>
    <w:p w14:paraId="5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Об обеспечении горячим питанием </w:t>
      </w:r>
      <w:r>
        <w:rPr>
          <w:b w:val="1"/>
          <w:i w:val="1"/>
          <w:sz w:val="28"/>
        </w:rPr>
        <w:t xml:space="preserve">обучающихся 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обще</w:t>
      </w:r>
      <w:r>
        <w:rPr>
          <w:b w:val="1"/>
          <w:i w:val="1"/>
          <w:sz w:val="28"/>
        </w:rPr>
        <w:t xml:space="preserve">образовательных </w:t>
      </w:r>
      <w:r>
        <w:rPr>
          <w:b w:val="1"/>
          <w:i w:val="1"/>
          <w:sz w:val="28"/>
        </w:rPr>
        <w:t>организации</w:t>
      </w:r>
      <w:r>
        <w:rPr>
          <w:b w:val="1"/>
          <w:i w:val="1"/>
          <w:sz w:val="28"/>
        </w:rPr>
        <w:t xml:space="preserve"> Артинского городского округа в </w:t>
      </w:r>
      <w:r>
        <w:rPr>
          <w:b w:val="1"/>
          <w:i w:val="1"/>
          <w:sz w:val="28"/>
        </w:rPr>
        <w:t>2022</w:t>
      </w:r>
      <w:r>
        <w:rPr>
          <w:b w:val="1"/>
          <w:i w:val="1"/>
          <w:sz w:val="28"/>
        </w:rPr>
        <w:t>/2023 учебном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 году</w:t>
      </w:r>
    </w:p>
    <w:p w14:paraId="56000000">
      <w:pPr>
        <w:ind/>
        <w:jc w:val="center"/>
        <w:rPr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2"/>
        <w:gridCol w:w="2313"/>
        <w:gridCol w:w="1175"/>
        <w:gridCol w:w="1617"/>
        <w:gridCol w:w="1483"/>
      </w:tblGrid>
      <w:tr>
        <w:tc>
          <w:tcPr>
            <w:tcW w:type="dxa" w:w="22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type="dxa" w:w="23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Фамилия и </w:t>
            </w:r>
          </w:p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инициалы</w:t>
            </w:r>
          </w:p>
        </w:tc>
        <w:tc>
          <w:tcPr>
            <w:tcW w:type="dxa" w:w="42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Сроки и результаты согласования</w:t>
            </w:r>
          </w:p>
        </w:tc>
      </w:tr>
      <w:tr>
        <w:tc>
          <w:tcPr>
            <w:tcW w:type="dxa" w:w="22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Замечания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Зам Главы АГО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С.А. Токарев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Председатель КЭ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Т.М. Сыворотко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Начальник ФУ Администрации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Ю.С. Волков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>Заведующая юр.отделом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О.М. Редких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Старший экономист УО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 xml:space="preserve">Ю.А. </w:t>
            </w:r>
            <w:r>
              <w:rPr>
                <w:sz w:val="28"/>
              </w:rPr>
              <w:t xml:space="preserve">Кукушкина 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</w:p>
          <w:p w14:paraId="77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Главный бухгалтер УО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М.А.Тактаева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Бухгалтер по питанию УО</w:t>
            </w:r>
          </w:p>
        </w:tc>
        <w:tc>
          <w:tcPr>
            <w:tcW w:type="dxa" w:w="2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Шипицына С.А.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8"/>
              </w:rPr>
            </w:pPr>
          </w:p>
        </w:tc>
      </w:tr>
    </w:tbl>
    <w:p w14:paraId="82000000">
      <w:pPr>
        <w:rPr>
          <w:sz w:val="28"/>
        </w:rPr>
      </w:pPr>
    </w:p>
    <w:p w14:paraId="83000000">
      <w:pPr>
        <w:rPr>
          <w:sz w:val="28"/>
        </w:rPr>
      </w:pPr>
    </w:p>
    <w:p w14:paraId="84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Разослано:     8   экз.</w:t>
      </w:r>
    </w:p>
    <w:p w14:paraId="85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в дело-2</w:t>
      </w:r>
    </w:p>
    <w:p w14:paraId="86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Токарев С.А. -1</w:t>
      </w:r>
    </w:p>
    <w:p w14:paraId="87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УО – 2</w:t>
      </w:r>
    </w:p>
    <w:p w14:paraId="88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КЭ – 1</w:t>
      </w:r>
    </w:p>
    <w:p w14:paraId="89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Фин.управление - 1</w:t>
      </w:r>
    </w:p>
    <w:p w14:paraId="8A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Прокуратура – 1</w:t>
      </w:r>
    </w:p>
    <w:p w14:paraId="8B000000">
      <w:pPr>
        <w:tabs>
          <w:tab w:leader="none" w:pos="6162" w:val="left"/>
        </w:tabs>
        <w:ind/>
        <w:rPr>
          <w:sz w:val="28"/>
        </w:rPr>
      </w:pPr>
    </w:p>
    <w:p w14:paraId="8C000000">
      <w:pPr>
        <w:tabs>
          <w:tab w:leader="none" w:pos="6162" w:val="left"/>
        </w:tabs>
        <w:ind/>
        <w:rPr>
          <w:sz w:val="28"/>
        </w:rPr>
      </w:pPr>
    </w:p>
    <w:p w14:paraId="8D000000">
      <w:pPr>
        <w:tabs>
          <w:tab w:leader="none" w:pos="6162" w:val="left"/>
        </w:tabs>
        <w:ind/>
        <w:rPr>
          <w:sz w:val="28"/>
        </w:rPr>
      </w:pPr>
    </w:p>
    <w:p w14:paraId="8E000000">
      <w:pPr>
        <w:tabs>
          <w:tab w:leader="none" w:pos="6162" w:val="left"/>
        </w:tabs>
        <w:ind/>
        <w:rPr>
          <w:sz w:val="28"/>
        </w:rPr>
      </w:pPr>
    </w:p>
    <w:p w14:paraId="8F000000">
      <w:pPr>
        <w:tabs>
          <w:tab w:leader="none" w:pos="6162" w:val="left"/>
        </w:tabs>
        <w:ind/>
        <w:rPr>
          <w:sz w:val="28"/>
        </w:rPr>
      </w:pPr>
    </w:p>
    <w:p w14:paraId="90000000">
      <w:pPr>
        <w:tabs>
          <w:tab w:leader="none" w:pos="6162" w:val="left"/>
        </w:tabs>
        <w:ind/>
        <w:rPr>
          <w:sz w:val="28"/>
        </w:rPr>
      </w:pPr>
    </w:p>
    <w:p w14:paraId="91000000">
      <w:pPr>
        <w:tabs>
          <w:tab w:leader="none" w:pos="6162" w:val="left"/>
        </w:tabs>
        <w:ind/>
        <w:rPr>
          <w:sz w:val="28"/>
        </w:rPr>
      </w:pPr>
    </w:p>
    <w:p w14:paraId="92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Исп.: Спешилова Е.А</w:t>
      </w:r>
    </w:p>
    <w:p w14:paraId="93000000">
      <w:pPr>
        <w:tabs>
          <w:tab w:leader="none" w:pos="6162" w:val="left"/>
        </w:tabs>
        <w:ind/>
        <w:rPr>
          <w:sz w:val="28"/>
        </w:rPr>
      </w:pPr>
      <w:r>
        <w:rPr>
          <w:sz w:val="28"/>
        </w:rPr>
        <w:t>Тел.:2-15-05</w:t>
      </w:r>
    </w:p>
    <w:p w14:paraId="94000000">
      <w:pPr>
        <w:ind/>
        <w:jc w:val="right"/>
        <w:rPr>
          <w:sz w:val="26"/>
        </w:rPr>
      </w:pPr>
    </w:p>
    <w:p w14:paraId="95000000">
      <w:pPr>
        <w:ind/>
        <w:jc w:val="right"/>
        <w:rPr>
          <w:sz w:val="26"/>
        </w:rPr>
      </w:pPr>
    </w:p>
    <w:p w14:paraId="96000000">
      <w:pPr>
        <w:ind/>
        <w:jc w:val="right"/>
        <w:rPr>
          <w:sz w:val="26"/>
        </w:rPr>
      </w:pPr>
    </w:p>
    <w:p w14:paraId="97000000">
      <w:pPr>
        <w:ind/>
        <w:jc w:val="right"/>
        <w:rPr>
          <w:sz w:val="26"/>
        </w:rPr>
      </w:pPr>
    </w:p>
    <w:p w14:paraId="98000000">
      <w:pPr>
        <w:ind/>
        <w:jc w:val="right"/>
        <w:rPr>
          <w:sz w:val="26"/>
        </w:rPr>
      </w:pPr>
    </w:p>
    <w:p w14:paraId="99000000">
      <w:pPr>
        <w:ind/>
        <w:jc w:val="right"/>
        <w:rPr>
          <w:sz w:val="26"/>
        </w:rPr>
      </w:pPr>
    </w:p>
    <w:p w14:paraId="9A000000">
      <w:pPr>
        <w:ind/>
        <w:jc w:val="right"/>
        <w:rPr>
          <w:sz w:val="26"/>
        </w:rPr>
      </w:pPr>
    </w:p>
    <w:p w14:paraId="9B000000">
      <w:pPr>
        <w:ind/>
        <w:jc w:val="right"/>
        <w:rPr>
          <w:sz w:val="26"/>
        </w:rPr>
      </w:pPr>
    </w:p>
    <w:p w14:paraId="9C000000">
      <w:pPr>
        <w:ind/>
        <w:jc w:val="right"/>
        <w:rPr>
          <w:sz w:val="26"/>
        </w:rPr>
      </w:pPr>
      <w:r>
        <w:rPr>
          <w:sz w:val="26"/>
        </w:rPr>
        <w:t>Приложение №1</w:t>
      </w:r>
    </w:p>
    <w:p w14:paraId="9D000000">
      <w:pPr>
        <w:ind/>
        <w:jc w:val="right"/>
        <w:rPr>
          <w:sz w:val="26"/>
        </w:rPr>
      </w:pPr>
      <w:r>
        <w:rPr>
          <w:sz w:val="26"/>
        </w:rPr>
        <w:t xml:space="preserve">к постановлению  Администрации </w:t>
      </w:r>
    </w:p>
    <w:p w14:paraId="9E000000">
      <w:pPr>
        <w:ind/>
        <w:jc w:val="right"/>
        <w:rPr>
          <w:sz w:val="26"/>
        </w:rPr>
      </w:pPr>
      <w:r>
        <w:rPr>
          <w:sz w:val="26"/>
        </w:rPr>
        <w:t>Артинского городского округа</w:t>
      </w:r>
    </w:p>
    <w:p w14:paraId="9F000000">
      <w:pPr>
        <w:ind/>
        <w:jc w:val="right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20.09.2022</w:t>
      </w:r>
      <w:r>
        <w:rPr>
          <w:sz w:val="26"/>
        </w:rPr>
        <w:t xml:space="preserve"> г. № </w:t>
      </w:r>
      <w:r>
        <w:rPr>
          <w:sz w:val="26"/>
        </w:rPr>
        <w:t>552</w:t>
      </w:r>
    </w:p>
    <w:p w14:paraId="A0000000">
      <w:pPr>
        <w:rPr>
          <w:sz w:val="26"/>
        </w:rPr>
      </w:pPr>
      <w:r>
        <w:rPr>
          <w:sz w:val="26"/>
        </w:rPr>
        <w:tab/>
      </w:r>
    </w:p>
    <w:p w14:paraId="A1000000">
      <w:pPr>
        <w:ind/>
        <w:jc w:val="center"/>
        <w:rPr>
          <w:sz w:val="26"/>
        </w:rPr>
      </w:pPr>
      <w:r>
        <w:rPr>
          <w:sz w:val="26"/>
        </w:rPr>
        <w:t>Расчет</w:t>
      </w:r>
    </w:p>
    <w:p w14:paraId="A2000000">
      <w:pPr>
        <w:ind/>
        <w:jc w:val="center"/>
        <w:rPr>
          <w:sz w:val="26"/>
        </w:rPr>
      </w:pPr>
      <w:r>
        <w:rPr>
          <w:sz w:val="26"/>
        </w:rPr>
        <w:t>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1 по 4 классы по ценам, сложившимся</w:t>
      </w:r>
    </w:p>
    <w:p w14:paraId="A3000000">
      <w:pPr>
        <w:ind/>
        <w:jc w:val="center"/>
        <w:rPr>
          <w:sz w:val="26"/>
        </w:rPr>
      </w:pPr>
      <w:r>
        <w:rPr>
          <w:sz w:val="26"/>
        </w:rPr>
        <w:t>по состоянию на 01.09.2022 г.</w:t>
      </w:r>
    </w:p>
    <w:p w14:paraId="A4000000">
      <w:pPr>
        <w:rPr>
          <w:sz w:val="26"/>
        </w:rPr>
      </w:pPr>
    </w:p>
    <w:p w14:paraId="A5000000">
      <w:pPr>
        <w:rPr>
          <w:sz w:val="26"/>
        </w:rPr>
      </w:pPr>
    </w:p>
    <w:p w14:paraId="A6000000">
      <w:pPr>
        <w:rPr>
          <w:sz w:val="26"/>
        </w:rPr>
      </w:pPr>
      <w:r>
        <w:rPr>
          <w:sz w:val="26"/>
        </w:rPr>
        <w:drawing>
          <wp:inline>
            <wp:extent cx="5939155" cy="6157722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939155" cy="615772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7000000">
      <w:pPr>
        <w:rPr>
          <w:sz w:val="26"/>
        </w:rPr>
      </w:pPr>
    </w:p>
    <w:p w14:paraId="A8000000">
      <w:pPr>
        <w:rPr>
          <w:sz w:val="26"/>
        </w:rPr>
      </w:pPr>
    </w:p>
    <w:p w14:paraId="A9000000">
      <w:pPr>
        <w:rPr>
          <w:sz w:val="26"/>
        </w:rPr>
      </w:pPr>
    </w:p>
    <w:p w14:paraId="AA000000">
      <w:pPr>
        <w:rPr>
          <w:sz w:val="26"/>
        </w:rPr>
      </w:pPr>
    </w:p>
    <w:p w14:paraId="AB000000">
      <w:pPr>
        <w:ind/>
        <w:jc w:val="right"/>
        <w:rPr>
          <w:sz w:val="26"/>
        </w:rPr>
      </w:pPr>
    </w:p>
    <w:p w14:paraId="AC000000">
      <w:pPr>
        <w:ind/>
        <w:jc w:val="right"/>
        <w:rPr>
          <w:sz w:val="26"/>
        </w:rPr>
      </w:pPr>
      <w:r>
        <w:rPr>
          <w:sz w:val="26"/>
        </w:rPr>
        <w:t>Приложение № 2</w:t>
      </w:r>
    </w:p>
    <w:p w14:paraId="AD000000">
      <w:pPr>
        <w:ind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14:paraId="AE000000">
      <w:pPr>
        <w:ind/>
        <w:jc w:val="right"/>
        <w:rPr>
          <w:sz w:val="26"/>
        </w:rPr>
      </w:pPr>
      <w:r>
        <w:rPr>
          <w:sz w:val="26"/>
        </w:rPr>
        <w:t>Артинского городского округа</w:t>
      </w:r>
    </w:p>
    <w:p w14:paraId="AF000000">
      <w:pPr>
        <w:ind/>
        <w:jc w:val="right"/>
        <w:rPr>
          <w:sz w:val="26"/>
        </w:rPr>
      </w:pPr>
      <w:r>
        <w:rPr>
          <w:sz w:val="26"/>
        </w:rPr>
        <w:t>от 20.09.2022 г. № 552</w:t>
      </w:r>
    </w:p>
    <w:p w14:paraId="B0000000">
      <w:pPr>
        <w:ind/>
        <w:jc w:val="right"/>
        <w:rPr>
          <w:sz w:val="26"/>
        </w:rPr>
      </w:pPr>
    </w:p>
    <w:p w14:paraId="B1000000">
      <w:pPr>
        <w:rPr>
          <w:sz w:val="26"/>
        </w:rPr>
      </w:pPr>
    </w:p>
    <w:p w14:paraId="B2000000">
      <w:pPr>
        <w:ind/>
        <w:jc w:val="center"/>
        <w:rPr>
          <w:sz w:val="26"/>
        </w:rPr>
      </w:pPr>
      <w:r>
        <w:rPr>
          <w:sz w:val="26"/>
        </w:rPr>
        <w:t>Расчет</w:t>
      </w:r>
    </w:p>
    <w:p w14:paraId="B3000000">
      <w:pPr>
        <w:ind/>
        <w:jc w:val="center"/>
        <w:rPr>
          <w:sz w:val="26"/>
        </w:rPr>
      </w:pPr>
      <w:r>
        <w:rPr>
          <w:sz w:val="26"/>
        </w:rPr>
        <w:t>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5 по 11 классы по ценам, сложившимся</w:t>
      </w:r>
    </w:p>
    <w:p w14:paraId="B4000000">
      <w:pPr>
        <w:ind/>
        <w:jc w:val="center"/>
        <w:rPr>
          <w:sz w:val="26"/>
        </w:rPr>
      </w:pPr>
      <w:r>
        <w:rPr>
          <w:sz w:val="26"/>
        </w:rPr>
        <w:t>по состоянию на 01.09.2022 г.</w:t>
      </w:r>
    </w:p>
    <w:p w14:paraId="B5000000">
      <w:pPr>
        <w:rPr>
          <w:sz w:val="26"/>
        </w:rPr>
      </w:pPr>
    </w:p>
    <w:p w14:paraId="B6000000">
      <w:pPr>
        <w:rPr>
          <w:sz w:val="26"/>
        </w:rPr>
      </w:pPr>
      <w:r>
        <w:rPr>
          <w:sz w:val="26"/>
        </w:rPr>
        <w:drawing>
          <wp:inline>
            <wp:extent cx="5941949" cy="5655818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941949" cy="565581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7000000">
      <w:pPr>
        <w:rPr>
          <w:sz w:val="26"/>
        </w:rPr>
      </w:pPr>
    </w:p>
    <w:p w14:paraId="B8000000">
      <w:pPr>
        <w:rPr>
          <w:sz w:val="26"/>
        </w:rPr>
      </w:pPr>
    </w:p>
    <w:p w14:paraId="B9000000">
      <w:pPr>
        <w:rPr>
          <w:sz w:val="26"/>
        </w:rPr>
      </w:pPr>
    </w:p>
    <w:p w14:paraId="BA000000">
      <w:pPr>
        <w:rPr>
          <w:sz w:val="26"/>
        </w:rPr>
      </w:pPr>
    </w:p>
    <w:p w14:paraId="BB000000">
      <w:pPr>
        <w:rPr>
          <w:sz w:val="26"/>
        </w:rPr>
      </w:pPr>
    </w:p>
    <w:p w14:paraId="BC000000">
      <w:pPr>
        <w:rPr>
          <w:sz w:val="26"/>
        </w:rPr>
      </w:pPr>
    </w:p>
    <w:p w14:paraId="BD000000">
      <w:pPr>
        <w:rPr>
          <w:sz w:val="26"/>
        </w:rPr>
      </w:pPr>
    </w:p>
    <w:p w14:paraId="BE000000">
      <w:pPr>
        <w:rPr>
          <w:sz w:val="26"/>
        </w:rPr>
      </w:pPr>
    </w:p>
    <w:p w14:paraId="BF000000">
      <w:pPr>
        <w:ind/>
        <w:jc w:val="right"/>
        <w:rPr>
          <w:sz w:val="26"/>
        </w:rPr>
      </w:pPr>
      <w:r>
        <w:rPr>
          <w:sz w:val="26"/>
        </w:rPr>
        <w:t>Приложение № 3</w:t>
      </w:r>
    </w:p>
    <w:p w14:paraId="C0000000">
      <w:pPr>
        <w:ind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14:paraId="C1000000">
      <w:pPr>
        <w:ind/>
        <w:jc w:val="right"/>
        <w:rPr>
          <w:sz w:val="26"/>
        </w:rPr>
      </w:pPr>
      <w:r>
        <w:rPr>
          <w:sz w:val="26"/>
        </w:rPr>
        <w:t>Артинского городского округа</w:t>
      </w:r>
    </w:p>
    <w:p w14:paraId="C2000000">
      <w:pPr>
        <w:ind/>
        <w:jc w:val="right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20.09.2022</w:t>
      </w:r>
      <w:r>
        <w:rPr>
          <w:sz w:val="26"/>
        </w:rPr>
        <w:t xml:space="preserve"> г. № </w:t>
      </w:r>
      <w:r>
        <w:rPr>
          <w:sz w:val="26"/>
        </w:rPr>
        <w:t>552</w:t>
      </w:r>
    </w:p>
    <w:p w14:paraId="C3000000">
      <w:pPr>
        <w:ind/>
        <w:jc w:val="center"/>
        <w:rPr>
          <w:sz w:val="26"/>
        </w:rPr>
      </w:pPr>
    </w:p>
    <w:p w14:paraId="C4000000">
      <w:pPr>
        <w:ind/>
        <w:jc w:val="center"/>
        <w:rPr>
          <w:sz w:val="26"/>
        </w:rPr>
      </w:pPr>
      <w:r>
        <w:rPr>
          <w:sz w:val="26"/>
        </w:rPr>
        <w:t>Расчет</w:t>
      </w:r>
    </w:p>
    <w:p w14:paraId="C5000000">
      <w:pPr>
        <w:ind/>
        <w:jc w:val="center"/>
        <w:rPr>
          <w:sz w:val="26"/>
        </w:rPr>
      </w:pPr>
      <w:r>
        <w:rPr>
          <w:sz w:val="26"/>
        </w:rPr>
        <w:t>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1 по 4 классы по ценам, сложившимся</w:t>
      </w:r>
    </w:p>
    <w:p w14:paraId="C6000000">
      <w:pPr>
        <w:ind/>
        <w:jc w:val="center"/>
        <w:rPr>
          <w:sz w:val="26"/>
        </w:rPr>
      </w:pPr>
      <w:r>
        <w:rPr>
          <w:sz w:val="26"/>
        </w:rPr>
        <w:t>по состоянию на 01.09.2022 г. (для лиц с ограниченными возможностями здоровья)</w:t>
      </w:r>
    </w:p>
    <w:p w14:paraId="C7000000">
      <w:pPr>
        <w:rPr>
          <w:sz w:val="26"/>
        </w:rPr>
      </w:pPr>
    </w:p>
    <w:p w14:paraId="C8000000">
      <w:pPr>
        <w:rPr>
          <w:sz w:val="26"/>
        </w:rPr>
      </w:pPr>
      <w:r>
        <w:rPr>
          <w:sz w:val="26"/>
        </w:rPr>
        <w:drawing>
          <wp:inline>
            <wp:extent cx="6144895" cy="7126224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144895" cy="71262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9000000">
      <w:pPr>
        <w:ind/>
        <w:jc w:val="right"/>
        <w:rPr>
          <w:sz w:val="26"/>
        </w:rPr>
      </w:pPr>
      <w:r>
        <w:rPr>
          <w:sz w:val="26"/>
        </w:rPr>
        <w:t>Приложение № 4</w:t>
      </w:r>
    </w:p>
    <w:p w14:paraId="CA000000">
      <w:pPr>
        <w:ind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14:paraId="CB000000">
      <w:pPr>
        <w:ind/>
        <w:jc w:val="right"/>
        <w:rPr>
          <w:sz w:val="26"/>
        </w:rPr>
      </w:pPr>
      <w:r>
        <w:rPr>
          <w:sz w:val="26"/>
        </w:rPr>
        <w:t>Артинского городского округа</w:t>
      </w:r>
    </w:p>
    <w:p w14:paraId="CC000000">
      <w:pPr>
        <w:ind/>
        <w:jc w:val="right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20.09.2022</w:t>
      </w:r>
      <w:r>
        <w:rPr>
          <w:sz w:val="26"/>
        </w:rPr>
        <w:t xml:space="preserve"> г. № </w:t>
      </w:r>
      <w:r>
        <w:rPr>
          <w:sz w:val="26"/>
        </w:rPr>
        <w:t>552</w:t>
      </w:r>
    </w:p>
    <w:p w14:paraId="CD000000">
      <w:pPr>
        <w:rPr>
          <w:sz w:val="26"/>
        </w:rPr>
      </w:pPr>
    </w:p>
    <w:p w14:paraId="CE000000">
      <w:pPr>
        <w:ind/>
        <w:jc w:val="center"/>
        <w:rPr>
          <w:sz w:val="26"/>
        </w:rPr>
      </w:pPr>
      <w:r>
        <w:rPr>
          <w:sz w:val="26"/>
        </w:rPr>
        <w:t>Расчет</w:t>
      </w:r>
    </w:p>
    <w:p w14:paraId="CF000000">
      <w:pPr>
        <w:ind/>
        <w:jc w:val="center"/>
        <w:rPr>
          <w:sz w:val="26"/>
        </w:rPr>
      </w:pPr>
      <w:r>
        <w:rPr>
          <w:sz w:val="26"/>
        </w:rPr>
        <w:t>средней стоимости питания, согласно утвержденным нормам потребления продуктов питания для столовых при общеобразовательных учреждениях на одного обучающего в день с 5 по 11 классы по ценам, сложившимся</w:t>
      </w:r>
    </w:p>
    <w:p w14:paraId="D0000000">
      <w:pPr>
        <w:ind/>
        <w:jc w:val="center"/>
        <w:rPr>
          <w:sz w:val="26"/>
        </w:rPr>
      </w:pPr>
      <w:r>
        <w:rPr>
          <w:sz w:val="26"/>
        </w:rPr>
        <w:t>по состоянию на 01.09.2022 г. (для лиц с ограниченными возможностями здоровья)</w:t>
      </w:r>
    </w:p>
    <w:p w14:paraId="D1000000">
      <w:pPr>
        <w:rPr>
          <w:sz w:val="26"/>
        </w:rPr>
      </w:pPr>
    </w:p>
    <w:p w14:paraId="D2000000">
      <w:pPr>
        <w:rPr>
          <w:sz w:val="26"/>
        </w:rPr>
      </w:pPr>
      <w:r>
        <w:rPr>
          <w:sz w:val="26"/>
        </w:rPr>
        <w:drawing>
          <wp:inline>
            <wp:extent cx="6174740" cy="7073392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6174740" cy="707339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3000000">
      <w:pPr>
        <w:rPr>
          <w:sz w:val="26"/>
        </w:rPr>
      </w:pPr>
    </w:p>
    <w:sectPr>
      <w:headerReference r:id="rId1" w:type="default"/>
      <w:pgSz w:h="16838" w:orient="portrait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1.%2."/>
      <w:lvlJc w:val="left"/>
      <w:pPr>
        <w:ind w:hanging="720" w:left="1260"/>
      </w:pPr>
    </w:lvl>
    <w:lvl w:ilvl="2">
      <w:start w:val="1"/>
      <w:numFmt w:val="decimal"/>
      <w:lvlText w:val="%1.%2.%3."/>
      <w:lvlJc w:val="left"/>
      <w:pPr>
        <w:ind w:hanging="720" w:left="1260"/>
      </w:pPr>
    </w:lvl>
    <w:lvl w:ilvl="3">
      <w:start w:val="1"/>
      <w:numFmt w:val="decimal"/>
      <w:lvlText w:val="%1.%2.%3.%4."/>
      <w:lvlJc w:val="left"/>
      <w:pPr>
        <w:ind w:hanging="1080" w:left="1620"/>
      </w:pPr>
    </w:lvl>
    <w:lvl w:ilvl="4">
      <w:start w:val="1"/>
      <w:numFmt w:val="decimal"/>
      <w:lvlText w:val="%1.%2.%3.%4.%5."/>
      <w:lvlJc w:val="left"/>
      <w:pPr>
        <w:ind w:hanging="1080" w:left="1620"/>
      </w:pPr>
    </w:lvl>
    <w:lvl w:ilvl="5">
      <w:start w:val="1"/>
      <w:numFmt w:val="decimal"/>
      <w:lvlText w:val="%1.%2.%3.%4.%5.%6."/>
      <w:lvlJc w:val="left"/>
      <w:pPr>
        <w:ind w:hanging="1440" w:left="1980"/>
      </w:pPr>
    </w:lvl>
    <w:lvl w:ilvl="6">
      <w:start w:val="1"/>
      <w:numFmt w:val="decimal"/>
      <w:lvlText w:val="%1.%2.%3.%4.%5.%6.%7."/>
      <w:lvlJc w:val="left"/>
      <w:pPr>
        <w:ind w:hanging="1800" w:left="2340"/>
      </w:pPr>
    </w:lvl>
    <w:lvl w:ilvl="7">
      <w:start w:val="1"/>
      <w:numFmt w:val="decimal"/>
      <w:lvlText w:val="%1.%2.%3.%4.%5.%6.%7.%8."/>
      <w:lvlJc w:val="left"/>
      <w:pPr>
        <w:ind w:hanging="1800" w:left="2340"/>
      </w:pPr>
    </w:lvl>
    <w:lvl w:ilvl="8">
      <w:start w:val="1"/>
      <w:numFmt w:val="decimal"/>
      <w:lvlText w:val="%1.%2.%3.%4.%5.%6.%7.%8.%9."/>
      <w:lvlJc w:val="left"/>
      <w:pPr>
        <w:ind w:hanging="2160" w:left="27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563C1"/>
      <w:u w:val="single"/>
    </w:rPr>
  </w:style>
  <w:style w:styleId="Style_3_ch" w:type="character">
    <w:name w:val="Hyperlink"/>
    <w:link w:val="Style_3"/>
    <w:rPr>
      <w:color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Balloon Text"/>
    <w:basedOn w:val="Style_5"/>
    <w:link w:val="Style_21_ch"/>
    <w:rPr>
      <w:rFonts w:ascii="Segoe UI" w:hAnsi="Segoe UI"/>
      <w:sz w:val="18"/>
    </w:rPr>
  </w:style>
  <w:style w:styleId="Style_21_ch" w:type="character">
    <w:name w:val="Balloon Text"/>
    <w:basedOn w:val="Style_5_ch"/>
    <w:link w:val="Style_21"/>
    <w:rPr>
      <w:rFonts w:ascii="Segoe UI" w:hAnsi="Segoe UI"/>
      <w:sz w:val="1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  <w:rPr>
      <w:rFonts w:ascii="Tahoma" w:hAnsi="Tahoma"/>
      <w:b w:val="1"/>
      <w:i w:val="1"/>
      <w:sz w:val="36"/>
      <w:u w:val="single"/>
    </w:rPr>
  </w:style>
  <w:style w:styleId="Style_2_ch" w:type="character">
    <w:name w:val="Title"/>
    <w:basedOn w:val="Style_5_ch"/>
    <w:link w:val="Style_2"/>
    <w:rPr>
      <w:rFonts w:ascii="Tahoma" w:hAnsi="Tahoma"/>
      <w:b w:val="1"/>
      <w:i w:val="1"/>
      <w:sz w:val="36"/>
      <w:u w:val="single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5.emf" Type="http://schemas.openxmlformats.org/officeDocument/2006/relationships/image"/>
  <Relationship Id="rId5" Target="media/4.emf" Type="http://schemas.openxmlformats.org/officeDocument/2006/relationships/image"/>
  <Relationship Id="rId4" Target="media/3.emf" Type="http://schemas.openxmlformats.org/officeDocument/2006/relationships/image"/>
  <Relationship Id="rId12" Target="theme/theme1.xml" Type="http://schemas.openxmlformats.org/officeDocument/2006/relationships/theme"/>
  <Relationship Id="rId3" Target="media/2.emf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2022-09-23T10:19:50Z</dcterms:modified>
</cp:coreProperties>
</file>