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92" w:rsidRP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FB3A92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Муниципальное автономное общеобразовательное учреждение «</w:t>
      </w:r>
      <w:proofErr w:type="spellStart"/>
      <w:r w:rsidRPr="00FB3A92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Артинский</w:t>
      </w:r>
      <w:proofErr w:type="spellEnd"/>
      <w:r w:rsidRPr="00FB3A92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лицей»</w:t>
      </w: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</w:pPr>
      <w:r w:rsidRPr="00FB3A92"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 xml:space="preserve">План работы </w:t>
      </w:r>
    </w:p>
    <w:p w:rsidR="00FB3A92" w:rsidRP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</w:pPr>
      <w:r w:rsidRPr="00FB3A92"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>Библиотечно-информационного центра</w:t>
      </w:r>
    </w:p>
    <w:p w:rsidR="00FB3A92" w:rsidRPr="00FB3A92" w:rsidRDefault="00FB7A46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</w:pPr>
      <w:r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>на 2022-2023</w:t>
      </w:r>
      <w:r w:rsidR="00FB3A92" w:rsidRPr="00FB3A92">
        <w:rPr>
          <w:rFonts w:ascii="Times New Roman" w:eastAsia="DejaVu Sans" w:hAnsi="Times New Roman" w:cs="Times New Roman"/>
          <w:b/>
          <w:bCs/>
          <w:kern w:val="1"/>
          <w:sz w:val="52"/>
          <w:szCs w:val="52"/>
        </w:rPr>
        <w:t xml:space="preserve"> учебный год</w:t>
      </w: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Times New Roman"/>
          <w:b/>
          <w:bCs/>
          <w:kern w:val="1"/>
          <w:sz w:val="24"/>
          <w:szCs w:val="24"/>
        </w:rPr>
      </w:pPr>
    </w:p>
    <w:p w:rsidR="00FB3A92" w:rsidRP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</w:p>
    <w:p w:rsidR="00FB3A92" w:rsidRP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  <w:t xml:space="preserve">Цель работы БИЦ: </w:t>
      </w:r>
      <w:r w:rsidRPr="00FB3A92">
        <w:rPr>
          <w:rFonts w:ascii="Times New Roman" w:eastAsia="DejaVu Sans" w:hAnsi="Times New Roman" w:cs="DejaVu Sans"/>
          <w:bCs/>
          <w:color w:val="000000"/>
          <w:spacing w:val="-8"/>
          <w:kern w:val="3"/>
          <w:sz w:val="24"/>
          <w:szCs w:val="24"/>
          <w:lang w:eastAsia="ru-RU"/>
        </w:rPr>
        <w:t>формирование единой образовательной среды, способствующей информационному обеспечению образовательного процесса.</w:t>
      </w: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</w:pPr>
    </w:p>
    <w:p w:rsidR="00FB3A92" w:rsidRP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proofErr w:type="gramStart"/>
      <w:r w:rsidRPr="00FB3A92"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  <w:t>Задачи  БИЦ</w:t>
      </w:r>
      <w:proofErr w:type="gramEnd"/>
      <w:r w:rsidRPr="00FB3A92">
        <w:rPr>
          <w:rFonts w:ascii="Times New Roman" w:eastAsia="DejaVu Sans" w:hAnsi="Times New Roman" w:cs="DejaVu Sans"/>
          <w:b/>
          <w:bCs/>
          <w:color w:val="000000"/>
          <w:spacing w:val="-8"/>
          <w:kern w:val="3"/>
          <w:sz w:val="24"/>
          <w:szCs w:val="24"/>
          <w:lang w:eastAsia="ru-RU"/>
        </w:rPr>
        <w:t xml:space="preserve"> </w:t>
      </w: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 xml:space="preserve"> на учебный год: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>Обеспечить учебно-воспитательный процесс и самообразование путем библиотечно-библиографического и информационного обслуживания учащихся и педагогов.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 xml:space="preserve">Продолжить работу по комплектованию учебного и художественного </w:t>
      </w:r>
      <w:proofErr w:type="gramStart"/>
      <w:r w:rsidRPr="00FB3A92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>фонда  и</w:t>
      </w:r>
      <w:proofErr w:type="gramEnd"/>
      <w:r w:rsidRPr="00FB3A92"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  <w:t xml:space="preserve"> подписки на периодические издания.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Привести в соответствие с требованиями учетную документацию библиотеки.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Продолжить работу по созданию электронного каталога учебных фондов.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Формировать комфортную библиотечную среду.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bCs/>
          <w:color w:val="000000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 xml:space="preserve">Оказание помощи в деятельности учащихся и учителей при реализации образовательных проектов. </w:t>
      </w:r>
    </w:p>
    <w:p w:rsidR="00FB3A92" w:rsidRPr="00FB3A92" w:rsidRDefault="00FB3A92" w:rsidP="00FB3A92">
      <w:pPr>
        <w:widowControl w:val="0"/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FB3A92" w:rsidRDefault="00FB3A92" w:rsidP="00FB3A92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Pr="00FB3A92" w:rsidRDefault="00FB3A92" w:rsidP="00FB3A92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  <w:t>Основные функции БИЦ:</w:t>
      </w:r>
    </w:p>
    <w:p w:rsidR="00FB3A92" w:rsidRPr="00FB3A92" w:rsidRDefault="00FB3A92" w:rsidP="00FB3A92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Образовательная – поддерживать и обеспечивать образовательные цели.</w:t>
      </w:r>
    </w:p>
    <w:p w:rsidR="00FB3A92" w:rsidRPr="00FB3A92" w:rsidRDefault="00FB3A92" w:rsidP="00FB3A92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Информационная – предоставлять информацию вне зависимости от ее вида, формата и носителя.</w:t>
      </w:r>
    </w:p>
    <w:p w:rsidR="00FB3A92" w:rsidRPr="00FB3A92" w:rsidRDefault="00FB3A92" w:rsidP="00FB3A92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Культурная – организовать мероприятия, воспитывающие культурное и социальное самосознание, содействующие эмоциональному развитию.</w:t>
      </w:r>
    </w:p>
    <w:p w:rsidR="00FB3A92" w:rsidRDefault="00FB3A92" w:rsidP="00FB3A92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  <w:r w:rsidRPr="00FB3A92">
        <w:rPr>
          <w:rFonts w:ascii="Times New Roman" w:eastAsia="DejaVu Sans" w:hAnsi="Times New Roman" w:cs="DejaVu Sans"/>
          <w:kern w:val="3"/>
          <w:sz w:val="24"/>
          <w:szCs w:val="24"/>
          <w:lang w:eastAsia="ru-RU"/>
        </w:rPr>
        <w:t>Воспитательная – воспитание любви к книге и чтению.</w:t>
      </w: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p w:rsidR="00FB3A92" w:rsidRPr="00FB3A92" w:rsidRDefault="00FB3A92" w:rsidP="00FB3A92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 w:cs="DejaVu Sans"/>
          <w:b/>
          <w:kern w:val="3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78"/>
        <w:gridCol w:w="2552"/>
        <w:gridCol w:w="2835"/>
      </w:tblGrid>
      <w:tr w:rsidR="00FB3A92" w:rsidRPr="00FB3A92" w:rsidTr="00FB3A92">
        <w:trPr>
          <w:trHeight w:val="325"/>
        </w:trPr>
        <w:tc>
          <w:tcPr>
            <w:tcW w:w="10627" w:type="dxa"/>
            <w:gridSpan w:val="4"/>
          </w:tcPr>
          <w:p w:rsidR="00FB3A92" w:rsidRPr="00FB3A92" w:rsidRDefault="00FB3A92" w:rsidP="00FB3A92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720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  <w:t>Формирование фонда школьной библиотеки</w:t>
            </w:r>
          </w:p>
        </w:tc>
      </w:tr>
      <w:tr w:rsidR="00FB3A92" w:rsidRPr="00FB3A92" w:rsidTr="00FB3A92">
        <w:trPr>
          <w:trHeight w:val="325"/>
        </w:trPr>
        <w:tc>
          <w:tcPr>
            <w:tcW w:w="10627" w:type="dxa"/>
            <w:gridSpan w:val="4"/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  <w:t>Работа с библиотечным фондом учебной литературы:</w:t>
            </w:r>
          </w:p>
        </w:tc>
      </w:tr>
      <w:tr w:rsidR="00FB3A92" w:rsidRPr="00FB3A92" w:rsidTr="00FB3A92">
        <w:trPr>
          <w:trHeight w:val="325"/>
        </w:trPr>
        <w:tc>
          <w:tcPr>
            <w:tcW w:w="562" w:type="dxa"/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Составление справки по учебно-методическому обеспечению учебного процесса лицея.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Июнь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FB7A46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Работа с Федера</w:t>
            </w:r>
            <w:r w:rsidR="00FB7A46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льным перечнем учебников на 2022–2023</w:t>
            </w: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г. 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Подго</w:t>
            </w:r>
            <w:r w:rsidR="00FB7A46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товка перечня учебников, планиру</w:t>
            </w: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емых к использованию в новом учебном году.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Формирование общешкольного заказа на уч</w:t>
            </w:r>
            <w:r w:rsidR="00FB7A46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ебники и учебные пособия на 2022 –2023 </w:t>
            </w:r>
            <w:bookmarkStart w:id="0" w:name="_GoBack"/>
            <w:bookmarkEnd w:id="0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учебный год. 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Подготовка Договоров с книжными издательствами.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Май, август, сентябрь.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Комплектование фонда: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 подписки периодических изданий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Октябрь-ноябрь</w:t>
            </w:r>
          </w:p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Приём и техническая обработка новых учебных и других поступлений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Выдача учебников в начале и конце учебного года (по графику)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Работа с обменным фондом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Работа по сохранности фонда:</w:t>
            </w:r>
          </w:p>
          <w:p w:rsidR="00FB3A92" w:rsidRPr="00FB3A92" w:rsidRDefault="00FB3A92" w:rsidP="00FB3A92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Рейды по проверке учебников;</w:t>
            </w:r>
          </w:p>
          <w:p w:rsidR="00FB3A92" w:rsidRPr="00FB3A92" w:rsidRDefault="00FB3A92" w:rsidP="00FB3A92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spacing w:val="-3"/>
                <w:kern w:val="3"/>
                <w:sz w:val="24"/>
                <w:szCs w:val="24"/>
                <w:lang w:eastAsia="ru-RU"/>
              </w:rPr>
              <w:t>Прием и техническая обработка поступивших учебников</w:t>
            </w:r>
          </w:p>
          <w:p w:rsidR="00FB3A92" w:rsidRPr="00FB3A92" w:rsidRDefault="00FB3A92" w:rsidP="00FB3A92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Выборочная проверка учебников;</w:t>
            </w:r>
          </w:p>
          <w:p w:rsidR="00FB3A92" w:rsidRPr="00FB3A92" w:rsidRDefault="00FB3A92" w:rsidP="00FB3A92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Выявление и списание ветхих, устаревших документов;</w:t>
            </w:r>
          </w:p>
          <w:p w:rsidR="00FB3A92" w:rsidRPr="00FB3A92" w:rsidRDefault="00FB3A92" w:rsidP="00FB3A92">
            <w:pPr>
              <w:keepNext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Оформление школьного фонда (полочные    и буквенные разделители;)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  <w:t>1 раз в четверть</w:t>
            </w:r>
          </w:p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</w:p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bCs/>
                <w:iCs/>
                <w:kern w:val="3"/>
                <w:sz w:val="24"/>
                <w:szCs w:val="24"/>
                <w:lang w:eastAsia="ru-RU"/>
              </w:rPr>
              <w:t>Работа с библиотечным фондом художественной литературы: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Создание электронной базы данных «Художественная литература».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Формирование фонда БИЦ традиционными и нетрадиционны</w:t>
            </w: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softHyphen/>
              <w:t>ми носителями информации.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Ведение работы по сохранности фонда: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проведение периодических проверок сохранности;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систематический контроль за своевременным возвратом в БИЦ выданных изданий;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обеспечение мер по возмещению ущерба, причиненного носителям информации, в установленном порядке;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iCs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составление списков должников;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организация работы по проведению мелкого ремонта и переплету изданий «</w:t>
            </w:r>
            <w:proofErr w:type="spellStart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 больница».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Выдача документов пользователям БИЦ.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rPr>
          <w:trHeight w:val="41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Работа с фондом: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оформление фонда (наличие полочных, буквенных разделителей, разделителей с портретами детских писателей, индексов), эстетика оформления;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Расстановка документов в фонде в соответствии с ББК;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Выявление и списание ветхих, морально устаревших и неиспользуемых документов по установленным правилам и нормам (в том числе оформле</w:t>
            </w: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softHyphen/>
              <w:t>ние актов);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проверка правильности расстановки фонда;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обеспечение свободного доступа пользователей БИЦ к информации;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Ежеквартальная сверка имеющихся в фондах библиотеки документов с Федеральным списком экстремистских материалов, составление акта сверки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в) Работа с фондом электронных носителей информации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Приобретать образовательные электронные ресурсы, ориентируясь на советы специалистов 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приём, учёт и обработку.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авторских средств обучения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комфортных условий для работы с электронными изданиями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</w:tcPr>
          <w:p w:rsidR="00FB3A92" w:rsidRPr="00FB3A92" w:rsidRDefault="00FB3A92" w:rsidP="00FB3A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Выдача электронных изданий пользователям школьной библиотеки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подборок бесплатных сетевых ресурсов в помощь образованию на странице БИЦ на сайте лицея.</w:t>
            </w:r>
          </w:p>
        </w:tc>
        <w:tc>
          <w:tcPr>
            <w:tcW w:w="2552" w:type="dxa"/>
          </w:tcPr>
          <w:p w:rsidR="00FB3A92" w:rsidRPr="00FB3A92" w:rsidRDefault="00FB3A92" w:rsidP="00FB3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 xml:space="preserve"> – библиографическая работа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Пополнение и редактирование каталога учебников и художественной литературы.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Ведение электронного каталога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Ознакомление читателей с минимумом библиотечно-библиографических знаний: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знакомство с правилами пользования библиотекой;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знакомство с расстановкой фонда;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ознакомление со структурой и оформлением книги;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овладение навыками работы со справочными материалами.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Составление рекомендательных списков литературы, планов чтения для учащихся: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0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«Такие разные сказки» для 1-2 </w:t>
            </w:r>
            <w:proofErr w:type="spellStart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«Суровая война» для 3-4 </w:t>
            </w:r>
            <w:proofErr w:type="spellStart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«Любителям фантастики»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«Готовимся к экзаменам»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Составление памяток</w:t>
            </w:r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«Как правильно читать?»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«Как подобрать ребенку книгу для чтения?» (для родителей)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 xml:space="preserve">«Секрет успешной сдачи экзаменов» (для учащихся 9,11 </w:t>
            </w:r>
            <w:proofErr w:type="spellStart"/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 xml:space="preserve"> и родителей)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«Читатель в библиотеке»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0"/>
                <w:numId w:val="14"/>
              </w:numPr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«Правила обращения с учебниками»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Выполнение тематических, фактических и информационных справок.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Разработка и создание презентации БИЦ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Продолжить оформление картотеки цитат «В мире мудрых мыслей»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Работа по обслуживанию читателей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Обслуживание читателей на абонементе и в читальном зале: учащихся, педагогов, технического персонала, родителей.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Рекомендательные беседы на абонементе при выдаче книг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Рекомендательные беседы о новых книгах, энциклопедиях, журналах, поступивших в библиотеку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«Десять любимых книг» - рейтинг самых популярных изданий (выставка)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Разъяснительные беседы с вновь записавшимися пользователями о правилах поведения в БИЦ, о культуре чтения книги журнальной периодики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Оказание методической помощи к уроку педагогам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Рекомендации пользователям БИЦ о чтении художественной литературы, научно-популярной, энциклопедической согласно возрастным категориям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Поиск литературы и периодических изданий по заданной тематике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bCs/>
                <w:kern w:val="3"/>
                <w:sz w:val="24"/>
                <w:szCs w:val="24"/>
                <w:lang w:eastAsia="ru-RU"/>
              </w:rPr>
              <w:t>Работа с библиотечным активом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Заседание актива библиотеки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классам, ремонт книг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Разработка мероприятий для повышения читательского спроса у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Привлечение новых читателей и поощрение активных читателей.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Проводить рейды по проверке состояния школьных учебников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Выставление списка учебников на сайт общеобразовательной организации для будущего учебного года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Ведение информационной работы через сайт (виртуальные выставки)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родителей </w:t>
            </w: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 пользовании библиотекой их детьми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газетах, обзор новых Интернет-ресурсов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Консультационно-информационная работа с методическими объединениями учителей - 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Рекомендательные и рекламные беседы о новых книгах, энциклопедиях и журналах, поступивших в библиотеку.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Обновление стенда «Книжный город» (информационные объявления о выставках и мероприятиях, проводимых библиотекой).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Оформление выставок, посвященных книгам-юбилярам и другим знаменательным датам календаря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75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Уроки информационной грамотности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Занятия внеурочной деятельности в 5-7 </w:t>
            </w: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классах «Волшебный мир книг»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По программе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Постоянные выставки «Книжная Вселенная»:</w:t>
            </w:r>
          </w:p>
          <w:p w:rsidR="00FB3A92" w:rsidRPr="00FB3A92" w:rsidRDefault="00FB3A92" w:rsidP="00FB3A92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а) Мои друзья - животные</w:t>
            </w:r>
          </w:p>
          <w:p w:rsidR="00FB3A92" w:rsidRPr="00FB3A92" w:rsidRDefault="00FB3A92" w:rsidP="00FB3A92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б) «Читаем сами, читаем с мамой» (для читателей начальной школы и родителей)</w:t>
            </w:r>
          </w:p>
          <w:p w:rsidR="00FB3A92" w:rsidRPr="00FB3A92" w:rsidRDefault="00FB3A92" w:rsidP="00FB3A92">
            <w:pPr>
              <w:widowControl w:val="0"/>
              <w:tabs>
                <w:tab w:val="left" w:pos="126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      в) «Я готовлюсь к экзаменам!»</w:t>
            </w:r>
          </w:p>
          <w:p w:rsidR="00FB3A92" w:rsidRPr="00FB3A92" w:rsidRDefault="00FB3A92" w:rsidP="00FB3A92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г) Сказки разных народов</w:t>
            </w:r>
          </w:p>
          <w:p w:rsidR="00FB3A92" w:rsidRPr="00FB3A92" w:rsidRDefault="00FB3A92" w:rsidP="00FB3A92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д) выставки к праздникам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162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Ежемесячные выставки к юбилейным датам писателей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180" w:line="240" w:lineRule="auto"/>
              <w:ind w:right="60"/>
              <w:textAlignment w:val="baseline"/>
              <w:rPr>
                <w:rFonts w:ascii="Times New Roman" w:eastAsia="Calibri" w:hAnsi="Times New Roman" w:cs="DejaVu Sans"/>
                <w:i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iCs/>
                <w:kern w:val="3"/>
                <w:sz w:val="24"/>
                <w:szCs w:val="24"/>
                <w:lang w:eastAsia="ru-RU"/>
              </w:rPr>
              <w:t>Выставки книг – юбиляров 2020-2021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b/>
                <w:bCs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Плановые ежегодные выставки: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 xml:space="preserve"> «Ура! Победа!»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«Мама, милая мама» (к Дню матери)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«Самая-самая…»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«Мой дом-планета Земля»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DejaVu Sans"/>
                <w:kern w:val="3"/>
                <w:sz w:val="21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Cs/>
                <w:kern w:val="3"/>
                <w:sz w:val="24"/>
                <w:szCs w:val="24"/>
                <w:lang w:eastAsia="ru-RU"/>
              </w:rPr>
              <w:t>Выставки в помощь учебному процессу: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Выставки учебных изданий по предметным неделям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Книги для подготовки к ОГЭ и ЕГЭ</w:t>
            </w:r>
          </w:p>
          <w:p w:rsidR="00FB3A92" w:rsidRPr="00FB3A92" w:rsidRDefault="00FB3A92" w:rsidP="00FB3A9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новые поступления учебной литературы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 предметным неделям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Игра «Интеллектуальный калейдоскоп»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Конкурс литературных чтецов для 1-5 классов на </w:t>
            </w:r>
            <w:proofErr w:type="gramStart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тему  «</w:t>
            </w:r>
            <w:proofErr w:type="gramEnd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Природа»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Акция «10 самых активных читателей месяца» 1- 11 </w:t>
            </w:r>
            <w:proofErr w:type="spellStart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Тест «Знаю ли я конституцию?» для 5-8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Игра «Путешествие по сказкам» для 1-4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Акция «Самый читающий класс», «Самые читающие ребята»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Организация и проведение мероприятий в рамках проекта «Читающая мама-читающий ребенок»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b/>
                <w:kern w:val="3"/>
                <w:sz w:val="24"/>
                <w:szCs w:val="24"/>
                <w:lang w:eastAsia="ru-RU"/>
              </w:rPr>
              <w:t>Профессиональное развитие педагога-библиотекаря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Самообразование: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чтение и анализ публикаций в газете «Школьная библиотека», журнале «Библиотека в школе», «Вестник образования» и др.;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знакомство с новой информацией посредством сети Интернет;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изучение локальных актов, касающихся работы БИЦ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Педагог - библиотекарь</w:t>
            </w: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Изучение и использование опыта работы лучших библиотечных специалистов: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посещение семинаров, курсов;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- участие в работе тематических круглых столов;</w:t>
            </w:r>
          </w:p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 xml:space="preserve">- присутствие на открытых мероприятиях и др.;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 xml:space="preserve">Освоение новых систем автоматизированного комплектования фондов. 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Участие в районных, городских, краевых всероссийских конкурсах, олимпиадах, конференциях и т.д.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информационных технологий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FB3A92" w:rsidRPr="00FB3A92" w:rsidTr="00FB3A92">
        <w:tc>
          <w:tcPr>
            <w:tcW w:w="56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Взаимодействие с другими библиотеками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3A92" w:rsidRPr="00FB3A92" w:rsidRDefault="00FB3A92" w:rsidP="00FB3A9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  <w:r w:rsidRPr="00FB3A92"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A92" w:rsidRPr="00FB3A92" w:rsidRDefault="00FB3A92" w:rsidP="00FB3A92">
            <w:pPr>
              <w:spacing w:after="0" w:line="240" w:lineRule="auto"/>
              <w:rPr>
                <w:rFonts w:ascii="Times New Roman" w:eastAsia="Calibri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FB3A92" w:rsidRPr="00FB3A92" w:rsidRDefault="00FB3A92" w:rsidP="00FB3A92">
      <w:pPr>
        <w:spacing w:after="200" w:line="276" w:lineRule="auto"/>
      </w:pPr>
    </w:p>
    <w:p w:rsidR="00644832" w:rsidRDefault="00644832"/>
    <w:sectPr w:rsidR="00644832" w:rsidSect="00FB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4DD4"/>
    <w:multiLevelType w:val="hybridMultilevel"/>
    <w:tmpl w:val="F6688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E07CE"/>
    <w:multiLevelType w:val="multilevel"/>
    <w:tmpl w:val="377045C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DC1724"/>
    <w:multiLevelType w:val="multilevel"/>
    <w:tmpl w:val="C9AA3898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2D7F0B40"/>
    <w:multiLevelType w:val="multilevel"/>
    <w:tmpl w:val="9C24BAAC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4">
    <w:nsid w:val="31914EB3"/>
    <w:multiLevelType w:val="multilevel"/>
    <w:tmpl w:val="F6F6D856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5">
    <w:nsid w:val="48EC3CE1"/>
    <w:multiLevelType w:val="hybridMultilevel"/>
    <w:tmpl w:val="6FFC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C5CA4"/>
    <w:multiLevelType w:val="multilevel"/>
    <w:tmpl w:val="9F2E102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6655140F"/>
    <w:multiLevelType w:val="multilevel"/>
    <w:tmpl w:val="5260AE0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6A824E60"/>
    <w:multiLevelType w:val="multilevel"/>
    <w:tmpl w:val="23306D7E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9">
    <w:nsid w:val="72464735"/>
    <w:multiLevelType w:val="multilevel"/>
    <w:tmpl w:val="E1726C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43B559A"/>
    <w:multiLevelType w:val="hybridMultilevel"/>
    <w:tmpl w:val="9998E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B34F4"/>
    <w:multiLevelType w:val="multilevel"/>
    <w:tmpl w:val="4B50A1BE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2"/>
    <w:rsid w:val="0028019E"/>
    <w:rsid w:val="00644832"/>
    <w:rsid w:val="00E64B1B"/>
    <w:rsid w:val="00FB3A92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9C71-E3AC-4103-9553-4A4960DA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FB3A92"/>
    <w:pPr>
      <w:numPr>
        <w:numId w:val="1"/>
      </w:numPr>
    </w:pPr>
  </w:style>
  <w:style w:type="numbering" w:customStyle="1" w:styleId="WW8Num12">
    <w:name w:val="WW8Num12"/>
    <w:rsid w:val="00FB3A92"/>
    <w:pPr>
      <w:numPr>
        <w:numId w:val="15"/>
      </w:numPr>
    </w:pPr>
  </w:style>
  <w:style w:type="numbering" w:customStyle="1" w:styleId="WW8Num20">
    <w:name w:val="WW8Num20"/>
    <w:rsid w:val="00FB3A92"/>
    <w:pPr>
      <w:numPr>
        <w:numId w:val="10"/>
      </w:numPr>
    </w:pPr>
  </w:style>
  <w:style w:type="numbering" w:customStyle="1" w:styleId="WW8Num18">
    <w:name w:val="WW8Num18"/>
    <w:rsid w:val="00FB3A92"/>
    <w:pPr>
      <w:numPr>
        <w:numId w:val="5"/>
      </w:numPr>
    </w:pPr>
  </w:style>
  <w:style w:type="numbering" w:customStyle="1" w:styleId="WW8Num7">
    <w:name w:val="WW8Num7"/>
    <w:rsid w:val="00FB3A92"/>
    <w:pPr>
      <w:numPr>
        <w:numId w:val="13"/>
      </w:numPr>
    </w:pPr>
  </w:style>
  <w:style w:type="numbering" w:customStyle="1" w:styleId="WW8Num6">
    <w:name w:val="WW8Num6"/>
    <w:rsid w:val="00FB3A92"/>
    <w:pPr>
      <w:numPr>
        <w:numId w:val="11"/>
      </w:numPr>
    </w:pPr>
  </w:style>
  <w:style w:type="numbering" w:customStyle="1" w:styleId="WW8Num19">
    <w:name w:val="WW8Num19"/>
    <w:rsid w:val="00FB3A92"/>
    <w:pPr>
      <w:numPr>
        <w:numId w:val="6"/>
      </w:numPr>
    </w:pPr>
  </w:style>
  <w:style w:type="numbering" w:customStyle="1" w:styleId="WW8Num5">
    <w:name w:val="WW8Num5"/>
    <w:rsid w:val="00FB3A92"/>
    <w:pPr>
      <w:numPr>
        <w:numId w:val="7"/>
      </w:numPr>
    </w:pPr>
  </w:style>
  <w:style w:type="numbering" w:customStyle="1" w:styleId="WW8Num13">
    <w:name w:val="WW8Num13"/>
    <w:rsid w:val="00FB3A9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2022-07-01T06:07:00Z</dcterms:created>
  <dcterms:modified xsi:type="dcterms:W3CDTF">2022-07-01T06:07:00Z</dcterms:modified>
</cp:coreProperties>
</file>